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41A" w:rsidRDefault="00B6141A" w:rsidP="00272F28">
      <w:pPr>
        <w:pStyle w:val="ConsPlusTitlePage"/>
        <w:jc w:val="center"/>
      </w:pPr>
      <w:bookmarkStart w:id="0" w:name="_GoBack"/>
      <w:bookmarkEnd w:id="0"/>
      <w:r>
        <w:rPr>
          <w:sz w:val="22"/>
        </w:rPr>
        <w:t>ПРАВИТЕЛЬСТВО РОССИЙСКОЙ ФЕДЕРАЦИИ</w:t>
      </w:r>
    </w:p>
    <w:p w:rsidR="00B6141A" w:rsidRDefault="00B6141A">
      <w:pPr>
        <w:pStyle w:val="ConsPlusTitle"/>
        <w:jc w:val="center"/>
      </w:pPr>
    </w:p>
    <w:p w:rsidR="00B6141A" w:rsidRDefault="00B6141A">
      <w:pPr>
        <w:pStyle w:val="ConsPlusTitle"/>
        <w:jc w:val="center"/>
      </w:pPr>
      <w:r>
        <w:t>ПОСТАНОВЛЕНИЕ</w:t>
      </w:r>
    </w:p>
    <w:p w:rsidR="00B6141A" w:rsidRDefault="00B6141A">
      <w:pPr>
        <w:pStyle w:val="ConsPlusTitle"/>
        <w:jc w:val="center"/>
      </w:pPr>
      <w:r>
        <w:t>от 3 ноября 2016 г. N 1133</w:t>
      </w:r>
    </w:p>
    <w:p w:rsidR="00B6141A" w:rsidRDefault="00B6141A">
      <w:pPr>
        <w:pStyle w:val="ConsPlusTitle"/>
        <w:jc w:val="center"/>
      </w:pPr>
    </w:p>
    <w:p w:rsidR="00B6141A" w:rsidRDefault="00B6141A">
      <w:pPr>
        <w:pStyle w:val="ConsPlusTitle"/>
        <w:jc w:val="center"/>
      </w:pPr>
      <w:r>
        <w:t>ОБ УТВЕРЖДЕНИИ ПРАВИЛ</w:t>
      </w:r>
    </w:p>
    <w:p w:rsidR="00B6141A" w:rsidRDefault="00B6141A">
      <w:pPr>
        <w:pStyle w:val="ConsPlusTitle"/>
        <w:jc w:val="center"/>
      </w:pPr>
      <w:r>
        <w:t>ПРОВЕДЕНИЯ ТОРГОВ, ПО РЕЗУЛЬТАТАМ КОТОРЫХ ФОРМИРУЮТСЯ ЦЕНЫ</w:t>
      </w:r>
    </w:p>
    <w:p w:rsidR="00B6141A" w:rsidRDefault="00B6141A">
      <w:pPr>
        <w:pStyle w:val="ConsPlusTitle"/>
        <w:jc w:val="center"/>
      </w:pPr>
      <w:r>
        <w:t xml:space="preserve">НА УСЛУГИ ПО СБОРУ И ТРАНСПОРТИРОВАНИЮ </w:t>
      </w:r>
      <w:proofErr w:type="gramStart"/>
      <w:r>
        <w:t>ТВЕРДЫХ</w:t>
      </w:r>
      <w:proofErr w:type="gramEnd"/>
      <w:r>
        <w:t xml:space="preserve"> КОММУНАЛЬНЫХ</w:t>
      </w:r>
    </w:p>
    <w:p w:rsidR="00B6141A" w:rsidRDefault="00B6141A">
      <w:pPr>
        <w:pStyle w:val="ConsPlusTitle"/>
        <w:jc w:val="center"/>
      </w:pPr>
      <w:r>
        <w:t>ОТХОДОВ ДЛЯ РЕГИОНАЛЬНОГО ОПЕРАТОРА</w:t>
      </w:r>
    </w:p>
    <w:p w:rsidR="00B6141A" w:rsidRDefault="00B6141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6141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141A" w:rsidRDefault="00B6141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141A" w:rsidRDefault="00B6141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20.10.2017 N 1280)</w:t>
            </w:r>
          </w:p>
        </w:tc>
      </w:tr>
    </w:tbl>
    <w:p w:rsidR="00B6141A" w:rsidRDefault="00B6141A">
      <w:pPr>
        <w:pStyle w:val="ConsPlusNormal"/>
        <w:jc w:val="center"/>
      </w:pPr>
    </w:p>
    <w:p w:rsidR="00B6141A" w:rsidRDefault="00B6141A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3 статьи 24.8</w:t>
        </w:r>
      </w:hyperlink>
      <w:r>
        <w:t xml:space="preserve"> Федерального закона "Об отходах производства и потребления" Правительство Российской Федерации постановляет: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 w:history="1">
        <w:r>
          <w:rPr>
            <w:color w:val="0000FF"/>
          </w:rPr>
          <w:t>Правила</w:t>
        </w:r>
      </w:hyperlink>
      <w:r>
        <w:t xml:space="preserve"> проведения торгов, по результатам которых формируются цены на услуги по сбору и транспортированию твердых коммунальных отходов для регионального оператора.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2. Установить, что торги, по результатам которых формируются цены на услуги по сбору и транспортированию твердых коммунальных отходов для регионального оператора, с 1 января 2018 г. проходят в электронной форме.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Министерству экономического развития Российской Федерации совместно с Министерством связи и массовых коммуникаций Российской Федерации, Министерством строительства и жилищно-коммунального хозяйства Российской Федерации и Федеральной антимонопольной службой внести до 15 ноября 2016 г. в установленном порядке в Правительство Российской Федерации предложения о порядке проведения торгов, по результатам которых формируются цены на услуги по сбору и транспортированию твердых коммунальных отходов для</w:t>
      </w:r>
      <w:proofErr w:type="gramEnd"/>
      <w:r>
        <w:t xml:space="preserve"> регионального оператора, в электронной форме.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РФ от 20.10.2017 N 1280.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jc w:val="right"/>
      </w:pPr>
      <w:r>
        <w:t>Председатель Правительства</w:t>
      </w:r>
    </w:p>
    <w:p w:rsidR="00B6141A" w:rsidRDefault="00B6141A">
      <w:pPr>
        <w:pStyle w:val="ConsPlusNormal"/>
        <w:jc w:val="right"/>
      </w:pPr>
      <w:r>
        <w:t>Российской Федерации</w:t>
      </w:r>
    </w:p>
    <w:p w:rsidR="00B6141A" w:rsidRDefault="00B6141A">
      <w:pPr>
        <w:pStyle w:val="ConsPlusNormal"/>
        <w:jc w:val="right"/>
      </w:pPr>
      <w:r>
        <w:t>Д.МЕДВЕДЕВ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272F28" w:rsidRDefault="00272F28">
      <w:pPr>
        <w:pStyle w:val="ConsPlusNormal"/>
        <w:jc w:val="both"/>
      </w:pP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jc w:val="right"/>
        <w:outlineLvl w:val="0"/>
      </w:pPr>
      <w:r>
        <w:t>Утверждены</w:t>
      </w:r>
    </w:p>
    <w:p w:rsidR="00B6141A" w:rsidRDefault="00B6141A">
      <w:pPr>
        <w:pStyle w:val="ConsPlusNormal"/>
        <w:jc w:val="right"/>
      </w:pPr>
      <w:r>
        <w:t>постановлением Правительства</w:t>
      </w:r>
    </w:p>
    <w:p w:rsidR="00B6141A" w:rsidRDefault="00B6141A">
      <w:pPr>
        <w:pStyle w:val="ConsPlusNormal"/>
        <w:jc w:val="right"/>
      </w:pPr>
      <w:r>
        <w:t>Российской Федерации</w:t>
      </w:r>
    </w:p>
    <w:p w:rsidR="00B6141A" w:rsidRDefault="00B6141A">
      <w:pPr>
        <w:pStyle w:val="ConsPlusNormal"/>
        <w:jc w:val="right"/>
      </w:pPr>
      <w:r>
        <w:t>от 3 ноября 2016 г. N 1133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Title"/>
        <w:jc w:val="center"/>
      </w:pPr>
      <w:bookmarkStart w:id="1" w:name="P32"/>
      <w:bookmarkEnd w:id="1"/>
      <w:r>
        <w:t>ПРАВИЛА</w:t>
      </w:r>
    </w:p>
    <w:p w:rsidR="00B6141A" w:rsidRDefault="00B6141A">
      <w:pPr>
        <w:pStyle w:val="ConsPlusTitle"/>
        <w:jc w:val="center"/>
      </w:pPr>
      <w:r>
        <w:t>ПРОВЕДЕНИЯ ТОРГОВ, ПО РЕЗУЛЬТАТАМ КОТОРЫХ ФОРМИРУЮТСЯ ЦЕНЫ</w:t>
      </w:r>
    </w:p>
    <w:p w:rsidR="00B6141A" w:rsidRDefault="00B6141A">
      <w:pPr>
        <w:pStyle w:val="ConsPlusTitle"/>
        <w:jc w:val="center"/>
      </w:pPr>
      <w:r>
        <w:t xml:space="preserve">НА УСЛУГИ ПО СБОРУ И ТРАНСПОРТИРОВАНИЮ </w:t>
      </w:r>
      <w:proofErr w:type="gramStart"/>
      <w:r>
        <w:t>ТВЕРДЫХ</w:t>
      </w:r>
      <w:proofErr w:type="gramEnd"/>
      <w:r>
        <w:t xml:space="preserve"> КОММУНАЛЬНЫХ</w:t>
      </w:r>
    </w:p>
    <w:p w:rsidR="00B6141A" w:rsidRDefault="00B6141A">
      <w:pPr>
        <w:pStyle w:val="ConsPlusTitle"/>
        <w:jc w:val="center"/>
      </w:pPr>
      <w:r>
        <w:t>ОТХОДОВ ДЛЯ РЕГИОНАЛЬНОГО ОПЕРАТОРА</w:t>
      </w:r>
    </w:p>
    <w:p w:rsidR="00B6141A" w:rsidRDefault="00B6141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6141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6141A" w:rsidRDefault="00B6141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141A" w:rsidRDefault="00B6141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20.10.2017 N 1280)</w:t>
            </w:r>
          </w:p>
        </w:tc>
      </w:tr>
    </w:tbl>
    <w:p w:rsidR="00B6141A" w:rsidRDefault="00B6141A">
      <w:pPr>
        <w:pStyle w:val="ConsPlusNormal"/>
        <w:jc w:val="both"/>
      </w:pPr>
    </w:p>
    <w:p w:rsidR="00B6141A" w:rsidRDefault="00B6141A">
      <w:pPr>
        <w:pStyle w:val="ConsPlusTitle"/>
        <w:jc w:val="center"/>
        <w:outlineLvl w:val="1"/>
      </w:pPr>
      <w:r>
        <w:t>I. Общие положения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устанавливают порядок проведения торгов, по результатам которых формируются цены на услуги по сбору и транспортированию твердых коммунальных отходов для регионального оператора по обращению с твердыми коммунальными отходами (далее соответственно - торги, региональный оператор), случаи, при которых цены на услуги по сбору и транспортированию твердых коммунальных отходов для регионального оператора формируются по результатам торгов, в том числе определяют случаи, когда</w:t>
      </w:r>
      <w:proofErr w:type="gramEnd"/>
      <w:r>
        <w:t xml:space="preserve"> условия проведения торгов подлежат предварительному согласованию с органами исполнительной власти субъектов Российской Федерации, а также порядок такого согласования.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2. Не допускается взимание с участников торгов платы за участие в торгах.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Title"/>
        <w:jc w:val="center"/>
        <w:outlineLvl w:val="1"/>
      </w:pPr>
      <w:r>
        <w:t>II. Случаи, при которых цены на услуги по сбору</w:t>
      </w:r>
    </w:p>
    <w:p w:rsidR="00B6141A" w:rsidRDefault="00B6141A">
      <w:pPr>
        <w:pStyle w:val="ConsPlusTitle"/>
        <w:jc w:val="center"/>
      </w:pPr>
      <w:r>
        <w:t>и транспортированию твердых коммунальных отходов</w:t>
      </w:r>
    </w:p>
    <w:p w:rsidR="00B6141A" w:rsidRDefault="00B6141A">
      <w:pPr>
        <w:pStyle w:val="ConsPlusTitle"/>
        <w:jc w:val="center"/>
      </w:pPr>
      <w:r>
        <w:t>формируются по результатам торгов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ind w:firstLine="540"/>
        <w:jc w:val="both"/>
      </w:pPr>
      <w:r>
        <w:t>3. Цены на услуги по сбору и транспортированию твердых коммунальных отходов для регионального оператора должны формироваться по результатам торгов в следующих случаях: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2" w:name="P49"/>
      <w:bookmarkEnd w:id="2"/>
      <w:r>
        <w:t>а) если в зоне деятельности регионального оператора образуется более 30 процентов твердых коммунальных отходов (по массе отходов), образующихся на территории субъекта Российской Федерации;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3" w:name="P50"/>
      <w:bookmarkEnd w:id="3"/>
      <w:r>
        <w:t>б) если требование к формированию по результатам торгов цен на услуги по сбору и транспортированию твердых коммунальных отходов для регионального оператора было установлено при проведении конкурсного отбора регионального оператора и определено в соглашении, заключенном между органами исполнительной власти субъектов Российской Федерации и региональным оператором (далее - соглашение с субъектом Российской Федерации).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Title"/>
        <w:jc w:val="center"/>
        <w:outlineLvl w:val="1"/>
      </w:pPr>
      <w:r>
        <w:t>III. Порядок проведения торгов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ind w:firstLine="540"/>
        <w:jc w:val="both"/>
      </w:pPr>
      <w:r>
        <w:t xml:space="preserve">4. Торги проводятся в форме аукциона в электронной форме (далее - аукцион) в порядке, установленном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закон), с учетом особенностей, предусмотренных настоящими Правилами.</w:t>
      </w:r>
    </w:p>
    <w:p w:rsidR="00B6141A" w:rsidRDefault="00B6141A">
      <w:pPr>
        <w:pStyle w:val="ConsPlusNormal"/>
        <w:jc w:val="both"/>
      </w:pPr>
      <w:r>
        <w:t xml:space="preserve">(п. 4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5. При проведен</w:t>
      </w:r>
      <w:proofErr w:type="gramStart"/>
      <w:r>
        <w:t>ии ау</w:t>
      </w:r>
      <w:proofErr w:type="gramEnd"/>
      <w:r>
        <w:t xml:space="preserve">кциона на организатора аукциона не распространяются положения Федерального </w:t>
      </w:r>
      <w:hyperlink r:id="rId11" w:history="1">
        <w:r>
          <w:rPr>
            <w:color w:val="0000FF"/>
          </w:rPr>
          <w:t>закона</w:t>
        </w:r>
      </w:hyperlink>
      <w:r>
        <w:t>, регламентирующие: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lastRenderedPageBreak/>
        <w:t>а) планирование закупок;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б) предоставление преимуще</w:t>
      </w:r>
      <w:proofErr w:type="gramStart"/>
      <w:r>
        <w:t>ств пр</w:t>
      </w:r>
      <w:proofErr w:type="gramEnd"/>
      <w:r>
        <w:t>и осуществлении закупок и установление ограничений участия в определении поставщика (подрядчика, исполнителя);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в) создание контрактных служб;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г) требования к членам комиссии по осуществлению закупок о прохождении членами комиссии профессиональной переподготовки или повышения квалификации в сфере закупок;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д) последствия признания аукциона в электронной форме </w:t>
      </w:r>
      <w:proofErr w:type="gramStart"/>
      <w:r>
        <w:t>несостоявшимся</w:t>
      </w:r>
      <w:proofErr w:type="gramEnd"/>
      <w:r>
        <w:t xml:space="preserve">, предусмотренные </w:t>
      </w:r>
      <w:hyperlink r:id="rId12" w:history="1">
        <w:r>
          <w:rPr>
            <w:color w:val="0000FF"/>
          </w:rPr>
          <w:t>частью 4 статьи 71</w:t>
        </w:r>
      </w:hyperlink>
      <w:r>
        <w:t xml:space="preserve"> Федерального закона;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е) особенности исполнения контракта в части подготовки и размещения в единой информационной системе в сфере закупок отчета, предусмотренного </w:t>
      </w:r>
      <w:hyperlink r:id="rId13" w:history="1">
        <w:r>
          <w:rPr>
            <w:color w:val="0000FF"/>
          </w:rPr>
          <w:t>частью 9 статьи 94</w:t>
        </w:r>
      </w:hyperlink>
      <w:r>
        <w:t xml:space="preserve"> Федерального закона;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ж) изменение и расторжение контракта;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з) осуществление мониторинга закупок и аудита в сфере закупок;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и) контроль в сфере закупок.</w:t>
      </w:r>
    </w:p>
    <w:p w:rsidR="00B6141A" w:rsidRDefault="00B6141A">
      <w:pPr>
        <w:pStyle w:val="ConsPlusNormal"/>
        <w:jc w:val="both"/>
      </w:pPr>
      <w:r>
        <w:t xml:space="preserve">(п. 5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6. Аукционы проводятся на электронных площадках, функционирующих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>.</w:t>
      </w:r>
    </w:p>
    <w:p w:rsidR="00B6141A" w:rsidRDefault="00B6141A">
      <w:pPr>
        <w:pStyle w:val="ConsPlusNormal"/>
        <w:jc w:val="both"/>
      </w:pPr>
      <w:r>
        <w:t xml:space="preserve">(п. 6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7. Организатором аукциона является региональный оператор.</w:t>
      </w:r>
    </w:p>
    <w:p w:rsidR="00B6141A" w:rsidRDefault="00B6141A">
      <w:pPr>
        <w:pStyle w:val="ConsPlusNormal"/>
        <w:jc w:val="both"/>
      </w:pPr>
      <w:r>
        <w:t xml:space="preserve">(п. 7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8. Организатор аукциона обязан провести аукцион, сформировав лоты в соответствии с </w:t>
      </w:r>
      <w:hyperlink w:anchor="P73" w:history="1">
        <w:r>
          <w:rPr>
            <w:color w:val="0000FF"/>
          </w:rPr>
          <w:t>пунктом 9</w:t>
        </w:r>
      </w:hyperlink>
      <w:r>
        <w:t xml:space="preserve"> настоящих Правил. В отношении каждого лота проводится отдельный аукцион.</w:t>
      </w:r>
    </w:p>
    <w:p w:rsidR="00B6141A" w:rsidRDefault="00B6141A">
      <w:pPr>
        <w:pStyle w:val="ConsPlusNormal"/>
        <w:jc w:val="both"/>
      </w:pPr>
      <w:r>
        <w:t xml:space="preserve">(п. 8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4" w:name="P73"/>
      <w:bookmarkEnd w:id="4"/>
      <w:r>
        <w:t>9. Услуги по сбору и транспортированию твердых коммунальных отходов на определенной территории в зоне деятельности регионального оператора выделяются в отдельный лот. В целях формирования лотов территория, в отношении которой региональный оператор обязан провести аукцион, разбивается не менее чем на 3 лота (территории).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Организатор аукциона вправе выделять в отдельные лоты услуги по сбору и транспортированию твердых коммунальных отходов отдельных видов (классов опасности), образующихся на определенной территории в зоне деятельности организатора аукциона.</w:t>
      </w:r>
    </w:p>
    <w:p w:rsidR="00B6141A" w:rsidRDefault="00B6141A">
      <w:pPr>
        <w:pStyle w:val="ConsPlusNormal"/>
        <w:jc w:val="both"/>
      </w:pPr>
      <w:r>
        <w:t xml:space="preserve">(п. 9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10. Региональный оператор обязан провести аукцион в случаях, установленных: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а) </w:t>
      </w:r>
      <w:hyperlink w:anchor="P49" w:history="1">
        <w:r>
          <w:rPr>
            <w:color w:val="0000FF"/>
          </w:rPr>
          <w:t>подпунктом "а" пункта 3</w:t>
        </w:r>
      </w:hyperlink>
      <w:r>
        <w:t xml:space="preserve"> настоящих Правил, - в отношении территорий, на которых образуется не менее 50 процентов твердых коммунальных отходов (по массе отходов), образующихся в зоне деятельности регионального оператора;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б) </w:t>
      </w:r>
      <w:hyperlink w:anchor="P50" w:history="1">
        <w:r>
          <w:rPr>
            <w:color w:val="0000FF"/>
          </w:rPr>
          <w:t>подпунктом "б" пункта 3</w:t>
        </w:r>
      </w:hyperlink>
      <w:r>
        <w:t xml:space="preserve"> настоящих Правил, - в отношении территорий, указанных в документации об отборе при проведении конкурсного отбора регионального оператора и соглашении с субъектом Российской Федерации.</w:t>
      </w:r>
    </w:p>
    <w:p w:rsidR="00B6141A" w:rsidRDefault="00B6141A">
      <w:pPr>
        <w:pStyle w:val="ConsPlusNormal"/>
        <w:jc w:val="both"/>
      </w:pPr>
      <w:r>
        <w:t xml:space="preserve">(п. 10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11. Для проведения аукциона организатор аукциона создает комиссию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. При этом в комиссию включаются представители уполномоченного органа исполнительной власти субъекта Российской Федерации и органов местного </w:t>
      </w:r>
      <w:r>
        <w:lastRenderedPageBreak/>
        <w:t>самоуправления, территории которых входят в зону деятельности регионального оператора.</w:t>
      </w:r>
    </w:p>
    <w:p w:rsidR="00B6141A" w:rsidRDefault="00B6141A">
      <w:pPr>
        <w:pStyle w:val="ConsPlusNormal"/>
        <w:jc w:val="both"/>
      </w:pPr>
      <w:r>
        <w:t xml:space="preserve">(п. 11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12. Документация об аукционе наряду с информацией, указанной в </w:t>
      </w:r>
      <w:hyperlink r:id="rId23" w:history="1">
        <w:r>
          <w:rPr>
            <w:color w:val="0000FF"/>
          </w:rPr>
          <w:t>статье 64</w:t>
        </w:r>
      </w:hyperlink>
      <w:r>
        <w:t xml:space="preserve"> Федерального закона, содержит следующую информацию: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а) сведения о предмете аукциона (лота), в том числе описание границы территории в пределах зоны деятельности регионального оператора, на которой оказываются услуги по сбору и транспортированию твердых коммунальных отходов;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5" w:name="P84"/>
      <w:bookmarkEnd w:id="5"/>
      <w:r>
        <w:t>б) сведения о количестве (объеме или массе) твердых коммунальных отходов в зоне деятельности регионального оператора с разбивкой по видам и классам опасности отходов и с учетом сезонной составляющей;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в) сведения об источниках образования твердых коммунальных отходов и местах накопления твердых коммунальных отходов, в том числе о контейнерных площадках (при их наличии);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6" w:name="P86"/>
      <w:bookmarkEnd w:id="6"/>
      <w:r>
        <w:t>г) применяемый способ коммерческого учета объема или массы отходов при их сборе и транспортировании;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7" w:name="P87"/>
      <w:bookmarkEnd w:id="7"/>
      <w:r>
        <w:t>д) сроки и порядок оплаты услуг по сбору и транспортированию твердых коммунальных отходов;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е) порядок контроля качества услуг по сбору и транспортированию твердых коммунальных отходов, осуществляемого региональным оператором;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8" w:name="P89"/>
      <w:bookmarkEnd w:id="8"/>
      <w:r>
        <w:t>ж) срок, на который заключается договор. При этом указанный срок не может превышать срок, на который организатору аукциона присвоен статус регионального оператора.</w:t>
      </w:r>
    </w:p>
    <w:p w:rsidR="00B6141A" w:rsidRDefault="00B6141A">
      <w:pPr>
        <w:pStyle w:val="ConsPlusNormal"/>
        <w:jc w:val="both"/>
      </w:pPr>
      <w:r>
        <w:t xml:space="preserve">(п. 12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13. В случае если аукцион признан несостоявшимся по основаниям, указанным в </w:t>
      </w:r>
      <w:hyperlink r:id="rId25" w:history="1">
        <w:r>
          <w:rPr>
            <w:color w:val="0000FF"/>
          </w:rPr>
          <w:t>части 4 статьи 71</w:t>
        </w:r>
      </w:hyperlink>
      <w:r>
        <w:t xml:space="preserve"> Федерального закона, организатор аукциона вправе самостоятельно обеспечить сбор и транспортирование твердых коммунальных отходов или проводит аукцион повторно.</w:t>
      </w:r>
    </w:p>
    <w:p w:rsidR="00B6141A" w:rsidRDefault="00B6141A">
      <w:pPr>
        <w:pStyle w:val="ConsPlusNormal"/>
        <w:jc w:val="both"/>
      </w:pPr>
      <w:r>
        <w:t xml:space="preserve">(п. 13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14 - 61. Утратили силу с 1 января 2018 года.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РФ от 20.10.2017 N 1280.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Title"/>
        <w:jc w:val="center"/>
        <w:outlineLvl w:val="1"/>
      </w:pPr>
      <w:r>
        <w:t>IV. Случаи и порядок предварительного согласования</w:t>
      </w:r>
    </w:p>
    <w:p w:rsidR="00B6141A" w:rsidRDefault="00B6141A">
      <w:pPr>
        <w:pStyle w:val="ConsPlusTitle"/>
        <w:jc w:val="center"/>
      </w:pPr>
      <w:r>
        <w:t xml:space="preserve">условий проведения торгов с органами </w:t>
      </w:r>
      <w:proofErr w:type="gramStart"/>
      <w:r>
        <w:t>исполнительной</w:t>
      </w:r>
      <w:proofErr w:type="gramEnd"/>
    </w:p>
    <w:p w:rsidR="00B6141A" w:rsidRDefault="00B6141A">
      <w:pPr>
        <w:pStyle w:val="ConsPlusTitle"/>
        <w:jc w:val="center"/>
      </w:pPr>
      <w:r>
        <w:t>власти субъектов Российской Федерации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ind w:firstLine="540"/>
        <w:jc w:val="both"/>
      </w:pPr>
      <w:bookmarkStart w:id="9" w:name="P99"/>
      <w:bookmarkEnd w:id="9"/>
      <w:r>
        <w:t xml:space="preserve">62. Если иное не установлено соглашением с субъектом Российской Федерации, предварительному согласованию подлежат условия проведения торгов, предусмотренные документацией об аукционе, указанные в </w:t>
      </w:r>
      <w:hyperlink w:anchor="P84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86" w:history="1">
        <w:r>
          <w:rPr>
            <w:color w:val="0000FF"/>
          </w:rPr>
          <w:t>"г"</w:t>
        </w:r>
      </w:hyperlink>
      <w:r>
        <w:t xml:space="preserve">, </w:t>
      </w:r>
      <w:hyperlink w:anchor="P87" w:history="1">
        <w:r>
          <w:rPr>
            <w:color w:val="0000FF"/>
          </w:rPr>
          <w:t>"д"</w:t>
        </w:r>
      </w:hyperlink>
      <w:r>
        <w:t xml:space="preserve"> и </w:t>
      </w:r>
      <w:hyperlink w:anchor="P89" w:history="1">
        <w:r>
          <w:rPr>
            <w:color w:val="0000FF"/>
          </w:rPr>
          <w:t>"ж" пункта 12</w:t>
        </w:r>
      </w:hyperlink>
      <w:r>
        <w:t xml:space="preserve"> настоящих Правил, а также следующие условия проведения торгов: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а) требования к участникам аукциона;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б) порядок, место, дата и время начала и окончания срока подачи заявок на участие в аукционе;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в) порядок расчета цены предмета аукциона;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>г) способ и размер обеспечения исполнения победителем аукциона или единственным участником обязательства по договору, порядок и срок его представления.</w:t>
      </w:r>
    </w:p>
    <w:p w:rsidR="00B6141A" w:rsidRDefault="00B6141A">
      <w:pPr>
        <w:pStyle w:val="ConsPlusNormal"/>
        <w:jc w:val="both"/>
      </w:pPr>
      <w:r>
        <w:t xml:space="preserve">(п. 62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lastRenderedPageBreak/>
        <w:t xml:space="preserve">62(1). В случае если условия проведения торгов, указанные в </w:t>
      </w:r>
      <w:hyperlink w:anchor="P99" w:history="1">
        <w:r>
          <w:rPr>
            <w:color w:val="0000FF"/>
          </w:rPr>
          <w:t>пункте 62</w:t>
        </w:r>
      </w:hyperlink>
      <w:r>
        <w:t xml:space="preserve"> настоящих Правил, были определены в соглашении с субъектом Российской Федерации, региональный оператор не вправе применять иные условия.</w:t>
      </w:r>
    </w:p>
    <w:p w:rsidR="00B6141A" w:rsidRDefault="00B6141A">
      <w:pPr>
        <w:pStyle w:val="ConsPlusNormal"/>
        <w:jc w:val="both"/>
      </w:pPr>
      <w:r>
        <w:t xml:space="preserve">(п. 62(1)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20.10.2017 N 1280)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63. </w:t>
      </w:r>
      <w:proofErr w:type="gramStart"/>
      <w:r>
        <w:t>Региональный оператор в случаях, в которых цены на услуги по сбору и транспортированию твердых коммунальных отходов для регионального оператора формируются по результатам торгов, в сроки, установленные в соглашении с субъектом Российской Федерации, направляет письмо с приложением условий проведения торгов на оказание услуг по сбору и транспортированию твердых коммунальных отходов в зоне деятельности регионального оператора (далее - условия проведения торгов) на предварительное</w:t>
      </w:r>
      <w:proofErr w:type="gramEnd"/>
      <w:r>
        <w:t xml:space="preserve"> согласование в уполномоченный орган исполнительной власти субъекта Российской Федерации.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64. </w:t>
      </w:r>
      <w:proofErr w:type="gramStart"/>
      <w:r>
        <w:t>Уполномоченный орган исполнительной власти субъекта Российской Федерации осуществляет оценку представленных региональным оператором условий проведения торгов с целью определения соответствия этих условий соглашению с субъектом Российской Федерации, территориальной схеме обращения с отходами, региональной программе в области обращения с отходами, в том числе с твердыми коммунальными отходами, а также положениям настоящих Правил, и в течение 5 рабочих дней со дня получения от</w:t>
      </w:r>
      <w:proofErr w:type="gramEnd"/>
      <w:r>
        <w:t xml:space="preserve"> регионального оператора условий проведения торгов принимает решение о согласовании или о необходимости внесения изменений в условия проведения торгов с указанием разделов (пунктов), требующих доработки, и уведомляет регионального оператора об этом решении в течение одного рабочего дня со дня принятия такого решения.</w:t>
      </w:r>
    </w:p>
    <w:p w:rsidR="00B6141A" w:rsidRDefault="00B6141A">
      <w:pPr>
        <w:pStyle w:val="ConsPlusNormal"/>
        <w:spacing w:before="220"/>
        <w:ind w:firstLine="540"/>
        <w:jc w:val="both"/>
      </w:pPr>
      <w:bookmarkStart w:id="10" w:name="P109"/>
      <w:bookmarkEnd w:id="10"/>
      <w:r>
        <w:t xml:space="preserve">65. </w:t>
      </w:r>
      <w:proofErr w:type="gramStart"/>
      <w:r>
        <w:t>В случае принятия уполномоченным органом исполнительной власти субъекта Российской Федерации решения о необходимости внесения изменений в условия проведения торгов региональный оператор дорабатывает такие условия и направляет их на повторное предварительное согласование в уполномоченный орган исполнительной власти субъекта Российской Федерации в течение 10 рабочих дней со дня получения такого решения, если более длительный срок не указан органом исполнительной власти субъекта Российской</w:t>
      </w:r>
      <w:proofErr w:type="gramEnd"/>
      <w:r>
        <w:t xml:space="preserve"> Федерации.</w:t>
      </w:r>
    </w:p>
    <w:p w:rsidR="00B6141A" w:rsidRDefault="00B6141A">
      <w:pPr>
        <w:pStyle w:val="ConsPlusNormal"/>
        <w:spacing w:before="220"/>
        <w:ind w:firstLine="540"/>
        <w:jc w:val="both"/>
      </w:pPr>
      <w:r>
        <w:t xml:space="preserve">66. Повторное предварительное согласование условий проведения торгов осуществляется в порядке, установленном </w:t>
      </w:r>
      <w:hyperlink w:anchor="P99" w:history="1">
        <w:r>
          <w:rPr>
            <w:color w:val="0000FF"/>
          </w:rPr>
          <w:t>пунктами 62</w:t>
        </w:r>
      </w:hyperlink>
      <w:r>
        <w:t xml:space="preserve"> - </w:t>
      </w:r>
      <w:hyperlink w:anchor="P109" w:history="1">
        <w:r>
          <w:rPr>
            <w:color w:val="0000FF"/>
          </w:rPr>
          <w:t>65</w:t>
        </w:r>
      </w:hyperlink>
      <w:r>
        <w:t xml:space="preserve"> настоящих Правил.</w:t>
      </w: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jc w:val="both"/>
      </w:pPr>
    </w:p>
    <w:p w:rsidR="00B6141A" w:rsidRDefault="00B6141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1D18" w:rsidRDefault="00A31D18"/>
    <w:sectPr w:rsidR="00A31D18" w:rsidSect="00272F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1A"/>
    <w:rsid w:val="00272F28"/>
    <w:rsid w:val="00331FB0"/>
    <w:rsid w:val="00A31D18"/>
    <w:rsid w:val="00B6141A"/>
    <w:rsid w:val="00D1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14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F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14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3E974D81E802D2B0D3F12EE3CF051ADACAC2B8BFE9950BA3E6DCAAC75F5A4E2280BA9C5C0E9CFAk2dEG" TargetMode="External"/><Relationship Id="rId13" Type="http://schemas.openxmlformats.org/officeDocument/2006/relationships/hyperlink" Target="consultantplus://offline/ref=DE3E974D81E802D2B0D3F12EE3CF051ADACAC4BBB7E0950BA3E6DCAAC75F5A4E2280BA9C5C0C9CF9k2d1G" TargetMode="External"/><Relationship Id="rId18" Type="http://schemas.openxmlformats.org/officeDocument/2006/relationships/hyperlink" Target="consultantplus://offline/ref=DE3E974D81E802D2B0D3F12EE3CF051ADACAC2B8BFE9950BA3E6DCAAC75F5A4E2280BA9C5C0E9CF8k2d5G" TargetMode="External"/><Relationship Id="rId26" Type="http://schemas.openxmlformats.org/officeDocument/2006/relationships/hyperlink" Target="consultantplus://offline/ref=DE3E974D81E802D2B0D3F12EE3CF051ADACAC2B8BFE9950BA3E6DCAAC75F5A4E2280BA9C5C0E9CFFk2dE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E3E974D81E802D2B0D3F12EE3CF051ADACAC4BBB7E0950BA3E6DCAAC7k5dFG" TargetMode="External"/><Relationship Id="rId7" Type="http://schemas.openxmlformats.org/officeDocument/2006/relationships/hyperlink" Target="consultantplus://offline/ref=DE3E974D81E802D2B0D3F12EE3CF051ADACAC2B8BFE9950BA3E6DCAAC75F5A4E2280BA9C5C0E9CFAk2d1G" TargetMode="External"/><Relationship Id="rId12" Type="http://schemas.openxmlformats.org/officeDocument/2006/relationships/hyperlink" Target="consultantplus://offline/ref=DE3E974D81E802D2B0D3F12EE3CF051ADACAC4BBB7E0950BA3E6DCAAC75F5A4E2280BA9C5C0F95FBk2dFG" TargetMode="External"/><Relationship Id="rId17" Type="http://schemas.openxmlformats.org/officeDocument/2006/relationships/hyperlink" Target="consultantplus://offline/ref=DE3E974D81E802D2B0D3F12EE3CF051ADACAC2B8BFE9950BA3E6DCAAC75F5A4E2280BA9C5C0E9CF8k2d4G" TargetMode="External"/><Relationship Id="rId25" Type="http://schemas.openxmlformats.org/officeDocument/2006/relationships/hyperlink" Target="consultantplus://offline/ref=DE3E974D81E802D2B0D3F12EE3CF051ADACAC4BBB7E0950BA3E6DCAAC75F5A4E2280BA9C5C0F95FBk2dF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E3E974D81E802D2B0D3F12EE3CF051ADACAC2B8BFE9950BA3E6DCAAC75F5A4E2280BA9C5C0E9CF8k2d7G" TargetMode="External"/><Relationship Id="rId20" Type="http://schemas.openxmlformats.org/officeDocument/2006/relationships/hyperlink" Target="consultantplus://offline/ref=DE3E974D81E802D2B0D3F12EE3CF051ADACAC2B8BFE9950BA3E6DCAAC75F5A4E2280BA9C5C0E9CF8k2d0G" TargetMode="External"/><Relationship Id="rId29" Type="http://schemas.openxmlformats.org/officeDocument/2006/relationships/hyperlink" Target="consultantplus://offline/ref=DE3E974D81E802D2B0D3F12EE3CF051ADACAC2B8BFE9950BA3E6DCAAC75F5A4E2280BA9C5C0E9CFEk2d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E3E974D81E802D2B0D3F12EE3CF051ADACAC7BABDEE950BA3E6DCAAC75F5A4E2280BA995Fk0d8G" TargetMode="External"/><Relationship Id="rId11" Type="http://schemas.openxmlformats.org/officeDocument/2006/relationships/hyperlink" Target="consultantplus://offline/ref=DE3E974D81E802D2B0D3F12EE3CF051ADACAC4BBB7E0950BA3E6DCAAC7k5dFG" TargetMode="External"/><Relationship Id="rId24" Type="http://schemas.openxmlformats.org/officeDocument/2006/relationships/hyperlink" Target="consultantplus://offline/ref=DE3E974D81E802D2B0D3F12EE3CF051ADACAC2B8BFE9950BA3E6DCAAC75F5A4E2280BA9C5C0E9CFFk2d6G" TargetMode="External"/><Relationship Id="rId5" Type="http://schemas.openxmlformats.org/officeDocument/2006/relationships/hyperlink" Target="consultantplus://offline/ref=DE3E974D81E802D2B0D3F12EE3CF051ADACAC2B8BFE9950BA3E6DCAAC75F5A4E2280BA9C5C0E9CFAk2d0G" TargetMode="External"/><Relationship Id="rId15" Type="http://schemas.openxmlformats.org/officeDocument/2006/relationships/hyperlink" Target="consultantplus://offline/ref=DE3E974D81E802D2B0D3F12EE3CF051ADACAC4BBB7E0950BA3E6DCAAC7k5dFG" TargetMode="External"/><Relationship Id="rId23" Type="http://schemas.openxmlformats.org/officeDocument/2006/relationships/hyperlink" Target="consultantplus://offline/ref=DE3E974D81E802D2B0D3F12EE3CF051ADACAC4BBB7E0950BA3E6DCAAC75F5A4E2280BA9C5C0E94F9k2d6G" TargetMode="External"/><Relationship Id="rId28" Type="http://schemas.openxmlformats.org/officeDocument/2006/relationships/hyperlink" Target="consultantplus://offline/ref=DE3E974D81E802D2B0D3F12EE3CF051ADACAC2B8BFE9950BA3E6DCAAC75F5A4E2280BA9C5C0E9CFEk2d6G" TargetMode="External"/><Relationship Id="rId10" Type="http://schemas.openxmlformats.org/officeDocument/2006/relationships/hyperlink" Target="consultantplus://offline/ref=DE3E974D81E802D2B0D3F12EE3CF051ADACAC2B8BFE9950BA3E6DCAAC75F5A4E2280BA9C5C0E9CFAk2dFG" TargetMode="External"/><Relationship Id="rId19" Type="http://schemas.openxmlformats.org/officeDocument/2006/relationships/hyperlink" Target="consultantplus://offline/ref=DE3E974D81E802D2B0D3F12EE3CF051ADACAC2B8BFE9950BA3E6DCAAC75F5A4E2280BA9C5C0E9CF8k2d2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3E974D81E802D2B0D3F12EE3CF051ADACAC4BBB7E0950BA3E6DCAAC75F5A4E2280BA9C5C0E9BFFk2d0G" TargetMode="External"/><Relationship Id="rId14" Type="http://schemas.openxmlformats.org/officeDocument/2006/relationships/hyperlink" Target="consultantplus://offline/ref=DE3E974D81E802D2B0D3F12EE3CF051ADACAC2B8BFE9950BA3E6DCAAC75F5A4E2280BA9C5C0E9CF9k2d7G" TargetMode="External"/><Relationship Id="rId22" Type="http://schemas.openxmlformats.org/officeDocument/2006/relationships/hyperlink" Target="consultantplus://offline/ref=DE3E974D81E802D2B0D3F12EE3CF051ADACAC2B8BFE9950BA3E6DCAAC75F5A4E2280BA9C5C0E9CF8k2dFG" TargetMode="External"/><Relationship Id="rId27" Type="http://schemas.openxmlformats.org/officeDocument/2006/relationships/hyperlink" Target="consultantplus://offline/ref=DE3E974D81E802D2B0D3F12EE3CF051ADACAC2B8BFE9950BA3E6DCAAC75F5A4E2280BA9C5C0E9CFFk2dF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Полосина О.В.</dc:creator>
  <cp:lastModifiedBy>Полосина О.В.</cp:lastModifiedBy>
  <cp:revision>4</cp:revision>
  <cp:lastPrinted>2018-03-20T13:58:00Z</cp:lastPrinted>
  <dcterms:created xsi:type="dcterms:W3CDTF">2018-02-26T06:29:00Z</dcterms:created>
  <dcterms:modified xsi:type="dcterms:W3CDTF">2018-03-20T13:58:00Z</dcterms:modified>
</cp:coreProperties>
</file>