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26"/>
      <w:bookmarkEnd w:id="1"/>
      <w:r>
        <w:rPr>
          <w:rFonts w:ascii="Times New Roman" w:hAnsi="Times New Roman" w:cs="Times New Roman"/>
        </w:rPr>
        <w:t>Приложение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комитета по ценовой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тарифной политике области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28.11.2014 N 50/4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32"/>
      <w:bookmarkEnd w:id="2"/>
      <w:r>
        <w:rPr>
          <w:rFonts w:ascii="Times New Roman" w:hAnsi="Times New Roman" w:cs="Times New Roman"/>
          <w:b/>
          <w:bCs/>
        </w:rPr>
        <w:t>ИНВЕСТИЦИОННАЯ ПРОГРАММА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МУНИЦИПАЛЬНОГО УНИТАРНОГО ПРЕДПРИЯТИЯ "ЖИЛИЩНО-КОММУНАЛЬНОЕ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ХОЗЯЙСТВО МАЛОВИШЕРСКОГО МУНИЦИПАЛЬНОГО РАЙОНА" ПО РАЗВИТИЮ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СИСТЕМ ВОДОСНАБЖЕНИЯ И ВОДООТВЕДЕНИЯ НА ТЕРРИТОРИИ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БОЛЬШЕВИШЕРСКОГО ГОРОДСКОГО ПОСЕЛЕНИЯ НА 2015 - 2017 ГОДЫ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3" w:name="Par38"/>
      <w:bookmarkEnd w:id="3"/>
      <w:r>
        <w:rPr>
          <w:rFonts w:ascii="Times New Roman" w:hAnsi="Times New Roman" w:cs="Times New Roman"/>
        </w:rPr>
        <w:t>1. ПАСПОРТ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инвестиционной программы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A7040B" w:rsidSect="00D47E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16"/>
        <w:gridCol w:w="964"/>
        <w:gridCol w:w="1134"/>
        <w:gridCol w:w="1134"/>
        <w:gridCol w:w="1134"/>
      </w:tblGrid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"Инвестиционная программа муниципального унитарного предприятия "Жилищно-коммунальное хозяйство Маловишерского муниципального района по развитию систем водоснабжения и водоотведения на территории Большевишерского городского поселения на 2015 - 2017 годы"</w:t>
            </w:r>
          </w:p>
        </w:tc>
      </w:tr>
      <w:tr w:rsidR="00A7040B">
        <w:tc>
          <w:tcPr>
            <w:tcW w:w="5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регулируемой организации, в отношении которой разрабатывается инвестиционная программа, ее местонахождение и контакты лиц, ответственных за разработку инвестиционной программы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унитарное предприятие "Жилищно-коммунальное хозяйство Маловишерского муниципального района" (МУП "ЖКХ ММР")</w:t>
            </w:r>
          </w:p>
        </w:tc>
      </w:tr>
      <w:tr w:rsidR="00A7040B">
        <w:tc>
          <w:tcPr>
            <w:tcW w:w="5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6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и почтовый адрес предприятия: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адрес: 174260, Новгородская область, Маловишерский район, г. Малая Вишера, ул. Революции д. 35;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адрес: 174260, Новгородская область, Маловишерский район, г. Малая Вишера, ул. Герцена, д. 8</w:t>
            </w:r>
          </w:p>
        </w:tc>
      </w:tr>
      <w:tr w:rsidR="00A7040B">
        <w:tc>
          <w:tcPr>
            <w:tcW w:w="5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6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предприятия: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</w:rPr>
              <w:t>Замышляев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Анатолий Владимирович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Тел: 8(81660)36-247, факс 8(81660)31-878</w:t>
            </w:r>
          </w:p>
        </w:tc>
      </w:tr>
      <w:tr w:rsidR="00A7040B">
        <w:tc>
          <w:tcPr>
            <w:tcW w:w="5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6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юрисконсульт: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Трофимова Ольга </w:t>
            </w:r>
            <w:proofErr w:type="spellStart"/>
            <w:r>
              <w:rPr>
                <w:rFonts w:ascii="Times New Roman" w:hAnsi="Times New Roman" w:cs="Times New Roman"/>
              </w:rPr>
              <w:t>Фирсовна</w:t>
            </w:r>
            <w:proofErr w:type="spellEnd"/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8(81660)35-922, факс 8(81660)35-922</w:t>
            </w:r>
          </w:p>
        </w:tc>
      </w:tr>
      <w:tr w:rsidR="00A7040B">
        <w:tc>
          <w:tcPr>
            <w:tcW w:w="5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за проект: начальник производственно-технического отдела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Ольга Львовна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8(81660)35-922, факс 8(81660)35-922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уполномоченного органа, утвердившего инвестиционную программу, его местонахождение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ценовой и тарифной политике области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адрес: 173000, Великий Новгород, ул. Большая Московская, д. 13/2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8(8162)69-30-55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органа местного самоуправления поселения, согласовавшего инвестиционную программу, его местонахождение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Большевишерского городского поселения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174250, Новгородская область, Маловишерский район, п. Большая Вишера, ул. </w:t>
            </w:r>
            <w:proofErr w:type="spellStart"/>
            <w:r>
              <w:rPr>
                <w:rFonts w:ascii="Times New Roman" w:hAnsi="Times New Roman" w:cs="Times New Roman"/>
              </w:rPr>
              <w:t>Поболотина</w:t>
            </w:r>
            <w:proofErr w:type="spellEnd"/>
            <w:r>
              <w:rPr>
                <w:rFonts w:ascii="Times New Roman" w:hAnsi="Times New Roman" w:cs="Times New Roman"/>
              </w:rPr>
              <w:t>, д. 3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8(81660)32-582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значения показателей надежности, качества и энергоэффективности объектов централизованных систем водоснабжения и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Водоснабжение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Показатели качества питьевой воды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Показатели надежности и бесперебойности водоснабжения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1,39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Показатели энергетической эффективности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6,11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кВт/ч/куб.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воды транспортируемой воды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кВт/ч/куб.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1,243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Водоотведение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Показатели качества очистки сточных вод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Показатель надежности и бесперебойности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Показатели энергетической эффективности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кВт/ч/куб.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кВт/ч/куб.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1,093</w:t>
            </w: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7040B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4" w:name="Par171"/>
      <w:bookmarkEnd w:id="4"/>
      <w:r>
        <w:rPr>
          <w:rFonts w:ascii="Times New Roman" w:hAnsi="Times New Roman" w:cs="Times New Roman"/>
        </w:rPr>
        <w:t>2. Перечень мероприятий по подготовке проектной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документации, строительству, реконструкции и (или)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модернизации объектов централизованных систем холодного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водоснабжения и водоотведения, их краткое описание, в том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числе обоснование их необходимости, размеров, расходов на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строительство, модернизацию и (или) реконструкцию каждого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объектов централизованных систем холодного водоснабжения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(или) водоотведения, предусмотренных мероприятиями (в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прогнозных ценах соответствующего года, определенных с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использованием прогнозных индексов цен, установленных в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прогнозе социально-экономического развития Российской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Федерации на очередной финансовый год и плановый период),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и место расположения строящихся, модернизируемых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(или) реконструируемых объектов централизованных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 холодного водоснабжения и (или) водоотведения,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обеспечивающие однозначную идентификацию таких объектов,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технические характеристики таких объектов до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после реализации мероприятия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Основным источником питьевого водоснабжения п. Большая Вишера являются подземные источники. Водоснабжение п. Большая Вишера осуществляется 6 водозаборами.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Средний срок эксплуатации скважин 40 лет при нормативном сроке эксплуатации 25 лет. Очистка воды не производится.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Водопроводные сети в п. Большая Вишера проложены в 1960 - 1970 годах, в основном из стальных труб, протяженность сетей водопровода - 2,23 км, Нуждаются в замене 0,9 км водопроводных сетей. Из-за срока эксплуатации внутренняя поверхность труб обрастает илистыми отложениями и солями жесткости, что влияет на пропускную способность труб и качество подаваемой воды.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Качество питьевой воды, подаваемой потребителям, не соответствует санитарно-гигиеническим требованиям нормативов "Питьевая вода. Гигиенические требования к качеству воды централизованных систем питьевого водоснабжения. Контроль качества. </w:t>
      </w:r>
      <w:hyperlink r:id="rId6" w:history="1">
        <w:r>
          <w:rPr>
            <w:rFonts w:ascii="Times New Roman" w:hAnsi="Times New Roman" w:cs="Times New Roman"/>
            <w:color w:val="0000FF"/>
          </w:rPr>
          <w:t>СанПиН 2.1.4.1074-01</w:t>
        </w:r>
      </w:hyperlink>
      <w:r>
        <w:rPr>
          <w:rFonts w:ascii="Times New Roman" w:hAnsi="Times New Roman" w:cs="Times New Roman"/>
        </w:rPr>
        <w:t>" по ряду показателей: общая жесткость, железо, что обусловлено химическим составом воды в водоносном горизонте, для соблюдения санитарно-гигиеническим требованиям нормативов необходима установка станций обезжелезивания в п. Большая Вишера.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Высокая степень износа водопроводных сетей снижает степень надежности транспортировки воды потребителям. В целях ее повышения, сокращения неучтенных потерь, а также создания условия для подключения новой застройки требуется перекладка действующих трубопроводов с применением современных материалов и способов производства работ.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эксплуатации МУП "ЖКХ ММР" в п. Большая Вишера находятся биологические очистные сооружения (КОС) и один бассейн </w:t>
      </w:r>
      <w:proofErr w:type="spellStart"/>
      <w:r>
        <w:rPr>
          <w:rFonts w:ascii="Times New Roman" w:hAnsi="Times New Roman" w:cs="Times New Roman"/>
        </w:rPr>
        <w:t>канализования</w:t>
      </w:r>
      <w:proofErr w:type="spellEnd"/>
      <w:r>
        <w:rPr>
          <w:rFonts w:ascii="Times New Roman" w:hAnsi="Times New Roman" w:cs="Times New Roman"/>
        </w:rPr>
        <w:t>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Очистные сооружения введены в эксплуатацию в 1986 г. проектной мощностью 1500 куб. м/сутки. Мощность была рассчитана с учетом перспективы развития п. Большая Вишера.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бесперебойного водоотведения от жилой застройки к канализационным сетям необходима модернизация КНС-1.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участков комплексной застройки, подлежащих включению в инвестиционную программу по развитию систем коммунальной инфраструктуры холодного водоснабжения и хозяйственно-бытового водоотведения Большевишерского городского поселения на 2015 - 2017 годы: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  <w:sectPr w:rsidR="00A7040B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3628"/>
        <w:gridCol w:w="2891"/>
        <w:gridCol w:w="2551"/>
      </w:tblGrid>
      <w:tr w:rsidR="00A7040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территорий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Подключаемая нагрузка (куб. м/</w:t>
            </w:r>
            <w:proofErr w:type="spellStart"/>
            <w:r>
              <w:rPr>
                <w:rFonts w:ascii="Times New Roman" w:hAnsi="Times New Roman" w:cs="Times New Roman"/>
              </w:rPr>
              <w:t>сут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Планируемый срок подключения</w:t>
            </w:r>
          </w:p>
        </w:tc>
      </w:tr>
      <w:tr w:rsidR="00A7040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Жилые дома по ул. Смоленская п. Большая Вишера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2015 - 2017</w:t>
            </w:r>
          </w:p>
        </w:tc>
      </w:tr>
      <w:tr w:rsidR="00A7040B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Жилые дома по ул. 50 лет 1 КДО п. Большая Вишера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2015 - 2017</w:t>
            </w: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7040B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Инвестиционной программой по восстановлению технического ресурса объектов водопроводного канализационного хозяйства необходимо провести мероприятия: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Строительство локальной модульной станции водоподготовки на артезианской скважине п. Большая Вишера.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Модернизация водопровода от водонапорной башни до котельной N 12 в п. Большая Вишера из полиэтиленовой трубы диаметром 150 мм и протяженностью 390 метров.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Модернизация КНС-1 (устройство колодца с установкой запорной арматуры) в п. Большая Вишера).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5" w:name="Par221"/>
      <w:bookmarkEnd w:id="5"/>
      <w:r>
        <w:rPr>
          <w:rFonts w:ascii="Times New Roman" w:hAnsi="Times New Roman" w:cs="Times New Roman"/>
        </w:rPr>
        <w:t>Основные цели инвестиционной программы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Повышение надежности работы системы холодного водоснабжения и водоотведения в соответствии с нормативными требованиями;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обеспечение потребителя качественными коммунальными услугами;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благоприятной социальной среды.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6" w:name="Par227"/>
      <w:bookmarkEnd w:id="6"/>
      <w:r>
        <w:rPr>
          <w:rFonts w:ascii="Times New Roman" w:hAnsi="Times New Roman" w:cs="Times New Roman"/>
        </w:rPr>
        <w:t>Основные задачи инвестиционной программы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Модернизация существующей системы холодного водоснабжения и водоотведения;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обеспечение бесперебойного водоснабжения потребителя;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конкретных мероприятий по модернизации существующих систем холодного водоснабжения и водоотведения.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7" w:name="Par233"/>
      <w:bookmarkEnd w:id="7"/>
      <w:r>
        <w:rPr>
          <w:rFonts w:ascii="Times New Roman" w:hAnsi="Times New Roman" w:cs="Times New Roman"/>
        </w:rPr>
        <w:t>Мероприятия инвестиционной программы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  <w:bookmarkStart w:id="8" w:name="Par235"/>
      <w:bookmarkEnd w:id="8"/>
      <w:r>
        <w:rPr>
          <w:rFonts w:ascii="Times New Roman" w:hAnsi="Times New Roman" w:cs="Times New Roman"/>
        </w:rPr>
        <w:t>Водоснабжение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Строительство, реконструкция и модернизация объектов централизованных систем водоснабжения в целях подключения объектов капитального строительства абонентов. Стоимость работ составит 273,33 тыс. руб., в том числе: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Строительство локальной модульной станции водоподготовки на артезианской скважине п. Большая Вишера. Расходы составят 273,33 тыс. руб.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Модернизация и реконструкция существующих объектов централизованных систем водоснабжения. Стоимость работ составит 1222,54 тыс. руб., в том числе: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 Модернизация водопровода от водонапорной башни до котельной N 12 в п. Большая Вишера из полиэтиленовой трубы диаметром 150 мм и протяженностью 390 метров. Расходы составят 1222,54 тыс. руб.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  <w:bookmarkStart w:id="9" w:name="Par243"/>
      <w:bookmarkEnd w:id="9"/>
      <w:r>
        <w:rPr>
          <w:rFonts w:ascii="Times New Roman" w:hAnsi="Times New Roman" w:cs="Times New Roman"/>
        </w:rPr>
        <w:t>Водоотведение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Модернизация или реконструкция существующих объектов централизованных систем водоотведения. Стоимость работ составит 185,39 тыс. руб., в том числе: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Модернизация КНС-1 (устройство колодца с установкой запорной арматуры в п. Большая Вишера). Расходы составят 185,39 тыс. руб.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0" w:name="Par248"/>
      <w:bookmarkEnd w:id="10"/>
      <w:r>
        <w:rPr>
          <w:rFonts w:ascii="Times New Roman" w:hAnsi="Times New Roman" w:cs="Times New Roman"/>
        </w:rPr>
        <w:t>3. Плановый процент износа объектов централизованных систем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холодного водоснабжения и водоотведения и фактический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процент износа объектов централизованных систем холодного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водоснабжения и водоотведения существующих на начало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реализации инвестиционной программы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  <w:sectPr w:rsidR="00A7040B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912"/>
        <w:gridCol w:w="2551"/>
        <w:gridCol w:w="2551"/>
      </w:tblGrid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Фактический процент износа,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 процент износа, %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Наружные сети водопровода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сети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централизованного водоотведения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централизованного водоснабжения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1" w:name="Par279"/>
      <w:bookmarkEnd w:id="11"/>
      <w:r>
        <w:rPr>
          <w:rFonts w:ascii="Times New Roman" w:hAnsi="Times New Roman" w:cs="Times New Roman"/>
        </w:rPr>
        <w:t>4. График реализации мероприятий инвестиционной программы,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включая график ввода объектов централизованных систем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холодного водоснабжения и водоотведения в эксплуатацию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Разработка инвестиционной программы - 2014 год.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Строительство, реконструкция, модернизация объектов централизованного холодного водоснабжения и водоотведения 2015 - 2017 годы.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Ввод объектов в эксплуатацию 2015 - 2017 годы.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58"/>
        <w:gridCol w:w="1077"/>
        <w:gridCol w:w="3118"/>
        <w:gridCol w:w="1361"/>
      </w:tblGrid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мероприятия, краткое описание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реализации мероприятия, год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технические характеристики объекта построенного (реконструированного, модернизированного) в ходе реализации мероприятия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График ввода объектов, год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Водоснабжение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локальной модульной станции водоподготовки на артезианской скважине п. Большая Вишера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насосного оборудования, монтаж трубопроводов обвязки станции водоподготовки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водопровода от водонапорной башни до котельной N 12 в п. Большая Вишера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2015 - 2017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 от водонапорной башни до котельной N 12 в п. Большая Вишера: диаметр Д - 160 мм; протяженность L - 390 п. м; материал труб - полиэтилен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Водоотведение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КНС-1 (устройство колодца с установкой запорной арматуры в п. Большая Вишера)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колодца с запорной арматурой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2" w:name="Par321"/>
      <w:bookmarkEnd w:id="12"/>
      <w:r>
        <w:rPr>
          <w:rFonts w:ascii="Times New Roman" w:hAnsi="Times New Roman" w:cs="Times New Roman"/>
        </w:rPr>
        <w:t>5. Источники финансирования инвестиционной программы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Суммарные инвестиционные затраты по подключению к сетям холодного водоснабжения в п. Большая Вишера Новгородской области на период реализации инвестиционной программы составят 1495,84 тыс. руб.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92"/>
        <w:gridCol w:w="1020"/>
        <w:gridCol w:w="1020"/>
        <w:gridCol w:w="1134"/>
        <w:gridCol w:w="1304"/>
      </w:tblGrid>
      <w:tr w:rsidR="00A7040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Инвестиционные затраты по годам реализации без НДС, тыс. руб.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инвестиционные затраты без НДС, тыс. руб.</w:t>
            </w:r>
          </w:p>
        </w:tc>
      </w:tr>
      <w:tr w:rsidR="00A7040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локальной модульной станции водоподготовки на артезианской скважине п. Большая Вишера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273,33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273,33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водопровода от водонапорной башни до котельной N 12 в п. Большая Вишера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1222,54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мероприятиям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4455,84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1495,84</w:t>
            </w: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Суммарные инвестиционные затраты по подключению к сетям водоотведения в п. Большая Вишера Новгородской области на период реализации инвестиционной программы составят 185,39 тыс. руб.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92"/>
        <w:gridCol w:w="1020"/>
        <w:gridCol w:w="1020"/>
        <w:gridCol w:w="1134"/>
        <w:gridCol w:w="1304"/>
      </w:tblGrid>
      <w:tr w:rsidR="00A7040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Инвестиционные затраты по годам реализации без НДС, тыс. руб.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инвестиционные затраты без НДС, тыс. руб.</w:t>
            </w:r>
          </w:p>
        </w:tc>
      </w:tr>
      <w:tr w:rsidR="00A7040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КНС-1 (устройство колодца с установкой запорной арматуры в п. Большая Вишера)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мероприятиям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суммарные инвестиционные затраты по подключению к сетям холодного водоснабжения и водоотведения в п. Большая Вишера Маловишерского района, Новгородской области на период реализации инвестиционной программы составят 1681,23 тыс. руб., в том числе по годам: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2015 год - 825,39 тыс. руб.;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2016 год - 400,00 тыс. руб.;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 год - 455,84 тыс. руб.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Финансовые потребности, необходимые для реализации мероприятий инвестиционной программы, согласно Федеральному </w:t>
      </w:r>
      <w:hyperlink r:id="rId7" w:history="1">
        <w:r>
          <w:rPr>
            <w:rFonts w:ascii="Times New Roman" w:hAnsi="Times New Roman" w:cs="Times New Roman"/>
            <w:color w:val="0000FF"/>
          </w:rPr>
          <w:t>закону</w:t>
        </w:r>
      </w:hyperlink>
      <w:r>
        <w:rPr>
          <w:rFonts w:ascii="Times New Roman" w:hAnsi="Times New Roman" w:cs="Times New Roman"/>
        </w:rPr>
        <w:t xml:space="preserve"> от 07.12.2011 N 416-ФЗ "О водоснабжении и водоотведении", обеспечиваются за счет тарифа на подключение (технологическое присоединение) к системам холодного водоснабжения и водоотведения муниципального унитарного предприятия "Жилищно-коммунальное хозяйство Маловишерского муниципального района".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3" w:name="Par381"/>
      <w:bookmarkEnd w:id="13"/>
      <w:r>
        <w:rPr>
          <w:rFonts w:ascii="Times New Roman" w:hAnsi="Times New Roman" w:cs="Times New Roman"/>
        </w:rPr>
        <w:t>6. Расчет эффективности инвестирования средств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затрат на строительство, реконструкцию и модернизацию объектов централизованных систем холодного водоснабжения и водоотведения составит 1681,23 тыс. руб.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эффективности инвестирования средств в строительство, реконструкцию и модернизацию объектов централизованных систем холодного водоснабжения и водоотведения в п. Большая Вишера Маловишерского района Новгородской области выполнен путем сопоставления динамики показателей надежности, качества и энергоэффективности объектов централизованного систем холодного водоснабжения и водоотведения и расходов на реализацию инвестиционной программы: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13"/>
        <w:gridCol w:w="964"/>
        <w:gridCol w:w="1020"/>
        <w:gridCol w:w="1020"/>
        <w:gridCol w:w="1020"/>
      </w:tblGrid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значения показателей надежности, качества и энергоэффективности объектов централизованных систем водоснабжения и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Водоснабжение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Показатели качества питьевой воды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Показатели надежности и бесперебойности водоснабжения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1,39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Показатели энергетической эффективности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6,11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кВт/ч/куб. 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воды транспортируемой воды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кВт/ч/куб. 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1,243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Финансовые потребности для реализации инвестиционной программы в сфере водоснабжения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455,84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Водоотведение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Показатели качества очистки сточных вод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Показатель надежности и бесперебойности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Показатели энергетической эффективности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кВт/ч/куб. 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кВт/ч/куб. 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1,093</w:t>
            </w:r>
          </w:p>
        </w:tc>
      </w:tr>
      <w:tr w:rsidR="00A7040B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Финансовые потребности для реализации инвестиционной программы в сфере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4" w:name="Par502"/>
      <w:bookmarkEnd w:id="14"/>
      <w:r>
        <w:rPr>
          <w:rFonts w:ascii="Times New Roman" w:hAnsi="Times New Roman" w:cs="Times New Roman"/>
        </w:rPr>
        <w:t>7. Предварительный расчет тарифов в сфере водоснабжения и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водоотведения на период реализации инвестиционной программы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5" w:name="Par505"/>
      <w:bookmarkEnd w:id="15"/>
      <w:r>
        <w:rPr>
          <w:rFonts w:ascii="Times New Roman" w:hAnsi="Times New Roman" w:cs="Times New Roman"/>
        </w:rPr>
        <w:t>Расчет тарифов на подключение (технологическое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присоединение) к системам холодного водоснабжения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2948"/>
        <w:gridCol w:w="1531"/>
        <w:gridCol w:w="1247"/>
        <w:gridCol w:w="1020"/>
        <w:gridCol w:w="1020"/>
        <w:gridCol w:w="1020"/>
      </w:tblGrid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период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связанные с подключением (технологическим присоединением)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1495,84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455,84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проведение мероприятий по подключению заявителей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1495,84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455,84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проектирование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сырье и материалы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электрическую энергию (мощность), тепловую энергию, другие энергетические ресурсы и холодную воду (промывку сетей)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оплату работ и услуг сторонних организаций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и отчисления на социальные нужды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Внереализационные расходы, всего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услуги банков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обслуживание заемных средств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прибыль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расходов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относимые на ставку за протяженность сети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40 мм и менее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40 мм до 70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70 мм до 100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100 мм до 150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150 мм до 200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200 мм до 250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2.1.7.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250 мм и более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относимые на ставку за подключаемую нагрузку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1495,84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455,84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строительство и модернизацию существующих объектов, учитываемые при установлении индивидуальной платы за подключение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вновь создаваемых сетей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40 мм и менее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40 мм до 70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70 мм до 100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100 мм до 150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150 мм до 200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200 мм до 250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3.1.7.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250 мм и более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Подключаемая нагрузка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 м в сутки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8,21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Предлагаемые тарифы на подключение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Базовая ставка тарифа на протяженность сетей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руб./м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Коэффициенты дифференциации тарифа в зависимости от диаметра сетей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40 мм и менее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40 мм до 70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70 мм до 100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100 мм до 150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150 мм до 200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200 мм до 250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5.2.7.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250 мм и более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Ставка тарифа на подключаемую нагрузку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руб./куб. м/</w:t>
            </w:r>
            <w:proofErr w:type="spellStart"/>
            <w:r>
              <w:rPr>
                <w:rFonts w:ascii="Times New Roman" w:hAnsi="Times New Roman" w:cs="Times New Roman"/>
              </w:rPr>
              <w:t>сут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6" w:name="Par831"/>
      <w:bookmarkEnd w:id="16"/>
      <w:r>
        <w:rPr>
          <w:rFonts w:ascii="Times New Roman" w:hAnsi="Times New Roman" w:cs="Times New Roman"/>
        </w:rPr>
        <w:t>Расчет тарифов на подключение (технологическое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присоединение) к системам водоотведения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2948"/>
        <w:gridCol w:w="1531"/>
        <w:gridCol w:w="1247"/>
        <w:gridCol w:w="1020"/>
        <w:gridCol w:w="1020"/>
        <w:gridCol w:w="1020"/>
      </w:tblGrid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период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связанные с подключением (технологическим присоединением)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проведение мероприятий по подключению заявителей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проектирование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сырье и материалы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электрическую энергию (мощность), тепловую энергию, другие энергетические ресурсы и холодную воду (промывку сетей)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оплату работ и услуг сторонних организаций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и отчисления на социальные нужды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Внереализационные расходы, всего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услуги банков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обслуживание заемных средств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прибыль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 расходов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относимые на ставку за протяженность сети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40 мм и менее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40 мм до 70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70 мм до 100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100 мм до 150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150 мм до 200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200 мм до 250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2.1.7.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подключение сетей диаметром от 250 мм и более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относимые на ставку за подключаемую нагрузку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строительство и модернизацию существующих объектов, учитываемые при установлении индивидуальной платы за подключение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вновь создаваемых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40 мм и менее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40 мм до 70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70 мм до 100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100 мм до 150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150 мм до 200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200 мм до 250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3.1.7.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сетей диаметром от 250 мм и более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Подключаемая нагрузка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 м/</w:t>
            </w:r>
            <w:proofErr w:type="spellStart"/>
            <w:r>
              <w:rPr>
                <w:rFonts w:ascii="Times New Roman" w:hAnsi="Times New Roman" w:cs="Times New Roman"/>
              </w:rPr>
              <w:t>сут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13,48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Предлагаемые тарифы на подключение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Базовая ставка тарифа на протяженность сетей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руб./м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Коэффициенты дифференциации тарифа в зависимости от диаметра сетей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40 мм и менее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40 мм до 70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70 мм до 100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100 мм до 150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150 мм до 200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5.2.6.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200 мм до 250 мм (включительно)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5.2.7.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для сетей диаметром от 250 мм и более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04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Ставка тарифа на подключаемую нагрузку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руб./куб. м/</w:t>
            </w:r>
            <w:proofErr w:type="spellStart"/>
            <w:r>
              <w:rPr>
                <w:rFonts w:ascii="Times New Roman" w:hAnsi="Times New Roman" w:cs="Times New Roman"/>
              </w:rPr>
              <w:t>сут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7" w:name="Par1157"/>
      <w:bookmarkEnd w:id="17"/>
      <w:r>
        <w:rPr>
          <w:rFonts w:ascii="Times New Roman" w:hAnsi="Times New Roman" w:cs="Times New Roman"/>
        </w:rPr>
        <w:t>8. План мероприятий по приведению качества питьевой воды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соответствие с установленными требованиями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мероприятий по улучшению качества питьевой воды муниципального унитарного предприятия "Жилищно-коммунального хозяйства Маловишерского муниципального района" на 2014 - 2020 годы (далее - План) согласован начальником территориального отдела управления </w:t>
      </w:r>
      <w:proofErr w:type="spellStart"/>
      <w:r>
        <w:rPr>
          <w:rFonts w:ascii="Times New Roman" w:hAnsi="Times New Roman" w:cs="Times New Roman"/>
        </w:rPr>
        <w:t>Роспотребнадзора</w:t>
      </w:r>
      <w:proofErr w:type="spellEnd"/>
      <w:r>
        <w:rPr>
          <w:rFonts w:ascii="Times New Roman" w:hAnsi="Times New Roman" w:cs="Times New Roman"/>
        </w:rPr>
        <w:t xml:space="preserve"> по Новгородской области в Маловишерском районе Прокофьевой Р.В.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bookmarkStart w:id="18" w:name="Par1162"/>
      <w:bookmarkEnd w:id="18"/>
      <w:r>
        <w:rPr>
          <w:rFonts w:ascii="Times New Roman" w:hAnsi="Times New Roman" w:cs="Times New Roman"/>
        </w:rPr>
        <w:t>Мероприятия, предусмотренные Планом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период реализации инвестиционной программы</w:t>
      </w: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288"/>
        <w:gridCol w:w="1077"/>
        <w:gridCol w:w="1474"/>
        <w:gridCol w:w="1814"/>
        <w:gridCol w:w="1361"/>
      </w:tblGrid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проведения, годы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работ, тыс. руб.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ВОС в соответствии ТКП N 83 (внедрение 2-ступенчатой системы очистки воды с использованием современных технологий)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2014 - 2020 годы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77655,97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 районный бюджет собственные средства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"ЖКХ ММР"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сетей холодного водоснабжения от водопроводного колодца у водоочистной станции до перекрестка ул. Коммунистическая - ул. Набережная в г. Малая Вишера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"ЖКХ ММР"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Дезинфекция водонапорных башен - 13 ед.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"ЖКХ ММР"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насосного оборудования на артезианских скважинах, подключенных к водопроводным сетям: г. Малая Вишера - 7 ед.; п. Большая Вишера - 1 ед.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1499,98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"ЖКХ ММР"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водопровода от водонапорной башни до котельной N 12 в п. Большая Вишера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1618,55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"ЖКХ ММР"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локальной модульной станции водоподготовки на арт. скважинах: скважина N 40-72/3337 д. </w:t>
            </w:r>
            <w:proofErr w:type="spellStart"/>
            <w:r>
              <w:rPr>
                <w:rFonts w:ascii="Times New Roman" w:hAnsi="Times New Roman" w:cs="Times New Roman"/>
              </w:rPr>
              <w:t>Глутно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скважина N 6-75/3550 п. </w:t>
            </w:r>
            <w:proofErr w:type="spellStart"/>
            <w:r>
              <w:rPr>
                <w:rFonts w:ascii="Times New Roman" w:hAnsi="Times New Roman" w:cs="Times New Roman"/>
              </w:rPr>
              <w:t>Б.Вишера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273,30</w:t>
            </w:r>
          </w:p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"ЖКХ ММР"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проектов ЗСО, обустройство </w:t>
            </w:r>
            <w:proofErr w:type="spellStart"/>
            <w:r>
              <w:rPr>
                <w:rFonts w:ascii="Times New Roman" w:hAnsi="Times New Roman" w:cs="Times New Roman"/>
              </w:rPr>
              <w:t>водоохранных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 источников водозабора из скважин г. Малая Вишера - 25 скважин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"ЖКХ ММР"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производственного лабораторного контроля за качеством питьевой воды согласно производственной программы, согласованной с территориальным отделом управления федеральной службы по надзору в сфере защиты прав потребителей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356,9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средства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МУП "ЖКХ ММР"</w:t>
            </w:r>
          </w:p>
        </w:tc>
      </w:tr>
      <w:tr w:rsidR="00A704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в средствах массовой информации и официальном сайте в сети Интернет сведений о качестве питьевой воды, подаваемой абонентам с использованием центральных систем холодного водоснабжения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040B" w:rsidRDefault="00A70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Маловишерского муниципального района</w:t>
            </w:r>
          </w:p>
        </w:tc>
      </w:tr>
    </w:tbl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7040B" w:rsidRDefault="00A7040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p w:rsidR="009116AA" w:rsidRDefault="009116AA"/>
    <w:sectPr w:rsidR="009116AA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C17"/>
    <w:multiLevelType w:val="hybridMultilevel"/>
    <w:tmpl w:val="B27A69B0"/>
    <w:lvl w:ilvl="0" w:tplc="19122AD0">
      <w:start w:val="1"/>
      <w:numFmt w:val="decimal"/>
      <w:pStyle w:val="a"/>
      <w:lvlText w:val="%1)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867297"/>
    <w:multiLevelType w:val="multilevel"/>
    <w:tmpl w:val="8B1C4A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0B"/>
    <w:rsid w:val="00007F65"/>
    <w:rsid w:val="0001087F"/>
    <w:rsid w:val="00017505"/>
    <w:rsid w:val="000208DE"/>
    <w:rsid w:val="00051BC4"/>
    <w:rsid w:val="000624BE"/>
    <w:rsid w:val="00073FE7"/>
    <w:rsid w:val="0009516C"/>
    <w:rsid w:val="000A73BE"/>
    <w:rsid w:val="000B0C2D"/>
    <w:rsid w:val="000B6336"/>
    <w:rsid w:val="000C281A"/>
    <w:rsid w:val="000C305E"/>
    <w:rsid w:val="000D451C"/>
    <w:rsid w:val="000E4FD5"/>
    <w:rsid w:val="00110927"/>
    <w:rsid w:val="00124FE6"/>
    <w:rsid w:val="00162CFF"/>
    <w:rsid w:val="00176966"/>
    <w:rsid w:val="001A6EA3"/>
    <w:rsid w:val="001B648B"/>
    <w:rsid w:val="001F271E"/>
    <w:rsid w:val="001F5607"/>
    <w:rsid w:val="001F75B3"/>
    <w:rsid w:val="002020E3"/>
    <w:rsid w:val="00210D12"/>
    <w:rsid w:val="00210F55"/>
    <w:rsid w:val="002367FF"/>
    <w:rsid w:val="00237C07"/>
    <w:rsid w:val="00243265"/>
    <w:rsid w:val="00246056"/>
    <w:rsid w:val="00246940"/>
    <w:rsid w:val="00253BED"/>
    <w:rsid w:val="002578EC"/>
    <w:rsid w:val="00262FDB"/>
    <w:rsid w:val="00277026"/>
    <w:rsid w:val="00280E49"/>
    <w:rsid w:val="00291DB3"/>
    <w:rsid w:val="0029359F"/>
    <w:rsid w:val="002A170B"/>
    <w:rsid w:val="002A67ED"/>
    <w:rsid w:val="002C2F86"/>
    <w:rsid w:val="002D62B7"/>
    <w:rsid w:val="002E2084"/>
    <w:rsid w:val="002F6C13"/>
    <w:rsid w:val="0030771A"/>
    <w:rsid w:val="00310975"/>
    <w:rsid w:val="00331CC9"/>
    <w:rsid w:val="00343CC0"/>
    <w:rsid w:val="003478E6"/>
    <w:rsid w:val="00353596"/>
    <w:rsid w:val="0036258A"/>
    <w:rsid w:val="00375F81"/>
    <w:rsid w:val="00385458"/>
    <w:rsid w:val="003A51B6"/>
    <w:rsid w:val="003B353C"/>
    <w:rsid w:val="003B64D6"/>
    <w:rsid w:val="003C4837"/>
    <w:rsid w:val="003D1FDE"/>
    <w:rsid w:val="003D290D"/>
    <w:rsid w:val="003E3DAB"/>
    <w:rsid w:val="003E4AED"/>
    <w:rsid w:val="00404C44"/>
    <w:rsid w:val="004417E3"/>
    <w:rsid w:val="004433C5"/>
    <w:rsid w:val="00455904"/>
    <w:rsid w:val="00461A38"/>
    <w:rsid w:val="00463B84"/>
    <w:rsid w:val="004718EA"/>
    <w:rsid w:val="00476297"/>
    <w:rsid w:val="004845CD"/>
    <w:rsid w:val="004B1D7B"/>
    <w:rsid w:val="004B31DB"/>
    <w:rsid w:val="004C5A12"/>
    <w:rsid w:val="004C7EF1"/>
    <w:rsid w:val="004D1F19"/>
    <w:rsid w:val="004F5A0B"/>
    <w:rsid w:val="005252BF"/>
    <w:rsid w:val="005452C6"/>
    <w:rsid w:val="00556E61"/>
    <w:rsid w:val="005603E8"/>
    <w:rsid w:val="00570188"/>
    <w:rsid w:val="005753CE"/>
    <w:rsid w:val="0058748B"/>
    <w:rsid w:val="0059427B"/>
    <w:rsid w:val="005B2C99"/>
    <w:rsid w:val="005C378B"/>
    <w:rsid w:val="005D03C3"/>
    <w:rsid w:val="005F7A6D"/>
    <w:rsid w:val="00604951"/>
    <w:rsid w:val="00610CA9"/>
    <w:rsid w:val="00620F1B"/>
    <w:rsid w:val="00623D62"/>
    <w:rsid w:val="00632B31"/>
    <w:rsid w:val="00633995"/>
    <w:rsid w:val="006577CA"/>
    <w:rsid w:val="00660FC5"/>
    <w:rsid w:val="006613FE"/>
    <w:rsid w:val="00661B08"/>
    <w:rsid w:val="00664010"/>
    <w:rsid w:val="00667B8B"/>
    <w:rsid w:val="00687740"/>
    <w:rsid w:val="0069491F"/>
    <w:rsid w:val="00695579"/>
    <w:rsid w:val="006B11EA"/>
    <w:rsid w:val="006B5648"/>
    <w:rsid w:val="006E016C"/>
    <w:rsid w:val="006E0899"/>
    <w:rsid w:val="006F26A2"/>
    <w:rsid w:val="00706884"/>
    <w:rsid w:val="00717FBA"/>
    <w:rsid w:val="007239CD"/>
    <w:rsid w:val="0072719D"/>
    <w:rsid w:val="007339EE"/>
    <w:rsid w:val="00760AF9"/>
    <w:rsid w:val="00760CA7"/>
    <w:rsid w:val="0076579A"/>
    <w:rsid w:val="00767447"/>
    <w:rsid w:val="00773166"/>
    <w:rsid w:val="007758A4"/>
    <w:rsid w:val="00784063"/>
    <w:rsid w:val="00792D7B"/>
    <w:rsid w:val="007A4BEE"/>
    <w:rsid w:val="007B3F99"/>
    <w:rsid w:val="007B5B11"/>
    <w:rsid w:val="007B78EB"/>
    <w:rsid w:val="007B7CBF"/>
    <w:rsid w:val="007D6114"/>
    <w:rsid w:val="007D6167"/>
    <w:rsid w:val="007E4453"/>
    <w:rsid w:val="007E7D60"/>
    <w:rsid w:val="007F345D"/>
    <w:rsid w:val="007F7791"/>
    <w:rsid w:val="008050E8"/>
    <w:rsid w:val="008200C6"/>
    <w:rsid w:val="00830D57"/>
    <w:rsid w:val="00836A15"/>
    <w:rsid w:val="008605E5"/>
    <w:rsid w:val="00863FE7"/>
    <w:rsid w:val="00875D90"/>
    <w:rsid w:val="00880CD4"/>
    <w:rsid w:val="00882418"/>
    <w:rsid w:val="0088678D"/>
    <w:rsid w:val="008A6F05"/>
    <w:rsid w:val="008B130B"/>
    <w:rsid w:val="008E0698"/>
    <w:rsid w:val="008F65CA"/>
    <w:rsid w:val="00900EF9"/>
    <w:rsid w:val="0090262C"/>
    <w:rsid w:val="009116AA"/>
    <w:rsid w:val="009174A8"/>
    <w:rsid w:val="00925090"/>
    <w:rsid w:val="009442B9"/>
    <w:rsid w:val="00944D6E"/>
    <w:rsid w:val="0096062B"/>
    <w:rsid w:val="009648E0"/>
    <w:rsid w:val="00980339"/>
    <w:rsid w:val="00986906"/>
    <w:rsid w:val="009B2065"/>
    <w:rsid w:val="009B7B88"/>
    <w:rsid w:val="009C69E2"/>
    <w:rsid w:val="009D1048"/>
    <w:rsid w:val="009D16A7"/>
    <w:rsid w:val="00A201E4"/>
    <w:rsid w:val="00A27F62"/>
    <w:rsid w:val="00A33D76"/>
    <w:rsid w:val="00A4048A"/>
    <w:rsid w:val="00A417C6"/>
    <w:rsid w:val="00A61374"/>
    <w:rsid w:val="00A7040B"/>
    <w:rsid w:val="00A877CF"/>
    <w:rsid w:val="00AA57B1"/>
    <w:rsid w:val="00AC0068"/>
    <w:rsid w:val="00AC2A26"/>
    <w:rsid w:val="00AD7E61"/>
    <w:rsid w:val="00AE0583"/>
    <w:rsid w:val="00AE71C5"/>
    <w:rsid w:val="00AF04E9"/>
    <w:rsid w:val="00AF6CDE"/>
    <w:rsid w:val="00B041DB"/>
    <w:rsid w:val="00B15EB3"/>
    <w:rsid w:val="00B24403"/>
    <w:rsid w:val="00B4471B"/>
    <w:rsid w:val="00B47F97"/>
    <w:rsid w:val="00B51091"/>
    <w:rsid w:val="00B52C1E"/>
    <w:rsid w:val="00B72811"/>
    <w:rsid w:val="00B843C5"/>
    <w:rsid w:val="00B8613E"/>
    <w:rsid w:val="00B936E0"/>
    <w:rsid w:val="00BB44D8"/>
    <w:rsid w:val="00BB59C0"/>
    <w:rsid w:val="00BC5F0A"/>
    <w:rsid w:val="00BD7F90"/>
    <w:rsid w:val="00BE0EB9"/>
    <w:rsid w:val="00C07068"/>
    <w:rsid w:val="00C07D44"/>
    <w:rsid w:val="00C2379F"/>
    <w:rsid w:val="00C3181C"/>
    <w:rsid w:val="00C33F8C"/>
    <w:rsid w:val="00C46E5B"/>
    <w:rsid w:val="00C46FC8"/>
    <w:rsid w:val="00C55CFA"/>
    <w:rsid w:val="00C6156F"/>
    <w:rsid w:val="00C6199A"/>
    <w:rsid w:val="00C65167"/>
    <w:rsid w:val="00C70D6D"/>
    <w:rsid w:val="00C73281"/>
    <w:rsid w:val="00C854EE"/>
    <w:rsid w:val="00C856F3"/>
    <w:rsid w:val="00C956E1"/>
    <w:rsid w:val="00C96879"/>
    <w:rsid w:val="00CA05B1"/>
    <w:rsid w:val="00CA7B2D"/>
    <w:rsid w:val="00CC7F9F"/>
    <w:rsid w:val="00CF2BD7"/>
    <w:rsid w:val="00CF3F59"/>
    <w:rsid w:val="00CF4E41"/>
    <w:rsid w:val="00CF4E92"/>
    <w:rsid w:val="00CF73C8"/>
    <w:rsid w:val="00CF767E"/>
    <w:rsid w:val="00D04114"/>
    <w:rsid w:val="00D11AA9"/>
    <w:rsid w:val="00D15ACA"/>
    <w:rsid w:val="00D337A9"/>
    <w:rsid w:val="00D37908"/>
    <w:rsid w:val="00D433B7"/>
    <w:rsid w:val="00D808C1"/>
    <w:rsid w:val="00DB04F0"/>
    <w:rsid w:val="00DB0B91"/>
    <w:rsid w:val="00DC6B1D"/>
    <w:rsid w:val="00DD040D"/>
    <w:rsid w:val="00DD57B4"/>
    <w:rsid w:val="00DF03BE"/>
    <w:rsid w:val="00DF1C43"/>
    <w:rsid w:val="00DF1CCC"/>
    <w:rsid w:val="00DF66FE"/>
    <w:rsid w:val="00E05CE7"/>
    <w:rsid w:val="00E24D57"/>
    <w:rsid w:val="00E36377"/>
    <w:rsid w:val="00E42181"/>
    <w:rsid w:val="00E628E8"/>
    <w:rsid w:val="00E733F6"/>
    <w:rsid w:val="00E83C14"/>
    <w:rsid w:val="00E90694"/>
    <w:rsid w:val="00E9323E"/>
    <w:rsid w:val="00EB75D8"/>
    <w:rsid w:val="00EC22C0"/>
    <w:rsid w:val="00EC7827"/>
    <w:rsid w:val="00ED739F"/>
    <w:rsid w:val="00EF2784"/>
    <w:rsid w:val="00F00B38"/>
    <w:rsid w:val="00F127B0"/>
    <w:rsid w:val="00F1316C"/>
    <w:rsid w:val="00F13D82"/>
    <w:rsid w:val="00F263FE"/>
    <w:rsid w:val="00F26BF3"/>
    <w:rsid w:val="00F33CE2"/>
    <w:rsid w:val="00F3625C"/>
    <w:rsid w:val="00F44FE6"/>
    <w:rsid w:val="00F45A33"/>
    <w:rsid w:val="00F52644"/>
    <w:rsid w:val="00F8400D"/>
    <w:rsid w:val="00F93C93"/>
    <w:rsid w:val="00F96913"/>
    <w:rsid w:val="00F96B84"/>
    <w:rsid w:val="00FA0CEC"/>
    <w:rsid w:val="00FA0D46"/>
    <w:rsid w:val="00FC4B54"/>
    <w:rsid w:val="00FE4AB4"/>
    <w:rsid w:val="00FE6545"/>
    <w:rsid w:val="00FE722D"/>
    <w:rsid w:val="00FF01E6"/>
    <w:rsid w:val="00FF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6117701C684A7493CEAA17355A135BE2E4433D1B13935588E036D4CADU6c8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117701C684A7493CEAA17355A135BE2E4733DCB13535588E036D4CAD68514ECE111C024876E0F3UCc0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фициальн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4208</Words>
  <Characters>23988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2018-08-31T05:27:00Z</dcterms:created>
  <dcterms:modified xsi:type="dcterms:W3CDTF">2018-08-31T05:27:00Z</dcterms:modified>
</cp:coreProperties>
</file>